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F7772" w14:textId="7684F777" w:rsidR="00AC7D50" w:rsidRPr="00E05F02" w:rsidRDefault="00AC7D50" w:rsidP="00DA1D6B">
      <w:pPr>
        <w:spacing w:before="120" w:after="0" w:line="264" w:lineRule="auto"/>
        <w:jc w:val="both"/>
        <w:rPr>
          <w:rFonts w:ascii="Garamond" w:eastAsia="Times New Roman" w:hAnsi="Garamond" w:cs="Arial"/>
          <w:sz w:val="20"/>
          <w:szCs w:val="20"/>
          <w:lang w:eastAsia="de-DE"/>
        </w:rPr>
      </w:pPr>
      <w:r w:rsidRPr="00E05F02">
        <w:rPr>
          <w:rFonts w:ascii="Garamond" w:eastAsia="Times New Roman" w:hAnsi="Garamond" w:cs="Arial"/>
          <w:sz w:val="20"/>
          <w:szCs w:val="20"/>
          <w:lang w:eastAsia="de-DE"/>
        </w:rPr>
        <w:t>PRESSEANKÜNDIGUNG</w:t>
      </w:r>
    </w:p>
    <w:p w14:paraId="2A01FBAA" w14:textId="6A823995" w:rsidR="00B333D3" w:rsidRPr="00E05F02" w:rsidRDefault="00B333D3" w:rsidP="00DA1D6B">
      <w:pPr>
        <w:spacing w:before="120" w:after="0" w:line="264" w:lineRule="auto"/>
        <w:jc w:val="both"/>
        <w:rPr>
          <w:rFonts w:ascii="Garamond" w:eastAsia="Times New Roman" w:hAnsi="Garamond" w:cs="Arial"/>
          <w:b/>
          <w:bCs/>
          <w:sz w:val="32"/>
          <w:szCs w:val="32"/>
          <w:lang w:eastAsia="de-DE"/>
        </w:rPr>
      </w:pPr>
      <w:r w:rsidRPr="00DA1D6B">
        <w:rPr>
          <w:rFonts w:ascii="Garamond" w:eastAsia="Times New Roman" w:hAnsi="Garamond" w:cs="Arial"/>
          <w:b/>
          <w:bCs/>
          <w:sz w:val="32"/>
          <w:szCs w:val="32"/>
          <w:lang w:eastAsia="de-DE"/>
        </w:rPr>
        <w:t>Leipzig denkt: Alarm und Utopie</w:t>
      </w:r>
      <w:r w:rsidR="00E05F02">
        <w:rPr>
          <w:rFonts w:ascii="Garamond" w:eastAsia="Times New Roman" w:hAnsi="Garamond" w:cs="Arial"/>
          <w:b/>
          <w:bCs/>
          <w:sz w:val="32"/>
          <w:szCs w:val="32"/>
          <w:lang w:eastAsia="de-DE"/>
        </w:rPr>
        <w:t xml:space="preserve">. </w:t>
      </w:r>
      <w:r w:rsidRPr="00DA1D6B">
        <w:rPr>
          <w:rFonts w:ascii="Garamond" w:eastAsia="Times New Roman" w:hAnsi="Garamond" w:cs="Arial"/>
          <w:b/>
          <w:bCs/>
          <w:lang w:eastAsia="de-DE"/>
        </w:rPr>
        <w:t>Das Festival</w:t>
      </w:r>
    </w:p>
    <w:p w14:paraId="3588F45E" w14:textId="66168604" w:rsidR="00E758AD" w:rsidRPr="00DA1D6B" w:rsidRDefault="00B333D3" w:rsidP="00DA1D6B">
      <w:pPr>
        <w:spacing w:before="120" w:after="0" w:line="264" w:lineRule="auto"/>
        <w:jc w:val="both"/>
        <w:rPr>
          <w:rFonts w:ascii="Garamond" w:eastAsia="Times New Roman" w:hAnsi="Garamond" w:cs="Arial"/>
          <w:b/>
          <w:bCs/>
          <w:lang w:eastAsia="de-DE"/>
        </w:rPr>
      </w:pPr>
      <w:r w:rsidRPr="00DA1D6B">
        <w:rPr>
          <w:rFonts w:ascii="Garamond" w:eastAsia="Times New Roman" w:hAnsi="Garamond" w:cs="Arial"/>
          <w:b/>
          <w:bCs/>
          <w:lang w:eastAsia="de-DE"/>
        </w:rPr>
        <w:t>vom 5. bis 8. Oktober 2022 in Leipzig</w:t>
      </w:r>
    </w:p>
    <w:p w14:paraId="1CA4C359" w14:textId="59C98319" w:rsidR="00FD3642" w:rsidRPr="00D26D26" w:rsidRDefault="00E05F02" w:rsidP="00E05F02">
      <w:pPr>
        <w:spacing w:before="120" w:after="0" w:line="264" w:lineRule="auto"/>
        <w:rPr>
          <w:rFonts w:ascii="Garamond" w:eastAsia="Times New Roman" w:hAnsi="Garamond" w:cs="Arial"/>
          <w:b/>
          <w:bCs/>
          <w:lang w:eastAsia="de-DE"/>
        </w:rPr>
      </w:pPr>
      <w:r>
        <w:rPr>
          <w:rFonts w:ascii="Garamond" w:eastAsia="Times New Roman" w:hAnsi="Garamond" w:cs="Arial"/>
          <w:b/>
          <w:bCs/>
          <w:lang w:eastAsia="de-DE"/>
        </w:rPr>
        <w:t xml:space="preserve">Wider die Bubble-isierung! – </w:t>
      </w:r>
      <w:r w:rsidR="00A87B2E" w:rsidRPr="00DA1D6B">
        <w:rPr>
          <w:rFonts w:ascii="Garamond" w:eastAsia="Times New Roman" w:hAnsi="Garamond" w:cs="Arial"/>
          <w:b/>
          <w:bCs/>
          <w:lang w:eastAsia="de-DE"/>
        </w:rPr>
        <w:t xml:space="preserve">Spartenübergreifendes </w:t>
      </w:r>
      <w:r w:rsidR="00E8066B" w:rsidRPr="00DA1D6B">
        <w:rPr>
          <w:rFonts w:ascii="Garamond" w:eastAsia="Times New Roman" w:hAnsi="Garamond" w:cs="Arial"/>
          <w:b/>
          <w:bCs/>
          <w:lang w:eastAsia="de-DE"/>
        </w:rPr>
        <w:t>Festival erprobt neue Formen des Miteinander-Denkens und -Sprechens</w:t>
      </w:r>
      <w:r>
        <w:rPr>
          <w:rFonts w:ascii="Garamond" w:eastAsia="Times New Roman" w:hAnsi="Garamond" w:cs="Arial"/>
          <w:b/>
          <w:bCs/>
          <w:lang w:eastAsia="de-DE"/>
        </w:rPr>
        <w:t xml:space="preserve"> – z</w:t>
      </w:r>
      <w:r w:rsidR="006B7AF5" w:rsidRPr="00DA1D6B">
        <w:rPr>
          <w:rFonts w:ascii="Garamond" w:eastAsia="Times New Roman" w:hAnsi="Garamond" w:cs="Arial"/>
          <w:b/>
          <w:bCs/>
          <w:lang w:eastAsia="de-DE"/>
        </w:rPr>
        <w:t>wischen Kunst, Philosophie, Geistes- und Sozialwissenschaften</w:t>
      </w:r>
    </w:p>
    <w:p w14:paraId="2969755C" w14:textId="13278A8B" w:rsidR="002D070E" w:rsidRPr="00DA1D6B" w:rsidRDefault="00DA1D6B" w:rsidP="00DA1D6B">
      <w:pPr>
        <w:spacing w:before="120" w:after="100" w:afterAutospacing="1" w:line="264" w:lineRule="auto"/>
        <w:jc w:val="both"/>
        <w:rPr>
          <w:rFonts w:ascii="Garamond" w:hAnsi="Garamond" w:cs="Arial"/>
          <w:noProof/>
        </w:rPr>
      </w:pPr>
      <w:r w:rsidRPr="00DA1D6B">
        <w:rPr>
          <w:rFonts w:ascii="Garamond" w:hAnsi="Garamond" w:cs="Arial"/>
          <w:noProof/>
        </w:rPr>
        <w:drawing>
          <wp:inline distT="0" distB="0" distL="0" distR="0" wp14:anchorId="7E09F3A0" wp14:editId="5ED43A0F">
            <wp:extent cx="1385455" cy="921240"/>
            <wp:effectExtent l="0" t="0" r="571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534" cy="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D6B">
        <w:rPr>
          <w:rFonts w:ascii="Garamond" w:eastAsia="Times New Roman" w:hAnsi="Garamond" w:cs="Arial"/>
          <w:lang w:eastAsia="de-DE"/>
        </w:rPr>
        <w:t xml:space="preserve">  </w:t>
      </w:r>
      <w:r w:rsidR="00AC7D50" w:rsidRPr="00DA1D6B">
        <w:rPr>
          <w:rFonts w:ascii="Garamond" w:eastAsia="Times New Roman" w:hAnsi="Garamond" w:cs="Arial"/>
          <w:noProof/>
          <w:lang w:eastAsia="de-DE"/>
        </w:rPr>
        <w:drawing>
          <wp:inline distT="0" distB="0" distL="0" distR="0" wp14:anchorId="3466C8A1" wp14:editId="7F4AA5F7">
            <wp:extent cx="2837681" cy="949960"/>
            <wp:effectExtent l="0" t="0" r="127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52" cy="9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70E" w:rsidRPr="00DA1D6B">
        <w:rPr>
          <w:rFonts w:ascii="Garamond" w:eastAsia="Times New Roman" w:hAnsi="Garamond" w:cs="Arial"/>
          <w:lang w:eastAsia="de-DE"/>
        </w:rPr>
        <w:t xml:space="preserve">   </w:t>
      </w:r>
      <w:r w:rsidR="002D070E" w:rsidRPr="00DA1D6B">
        <w:rPr>
          <w:rFonts w:ascii="Garamond" w:hAnsi="Garamond" w:cs="Arial"/>
          <w:noProof/>
        </w:rPr>
        <w:drawing>
          <wp:inline distT="0" distB="0" distL="0" distR="0" wp14:anchorId="350356EB" wp14:editId="5001CFD1">
            <wp:extent cx="1320800" cy="878248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498" cy="92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70E" w:rsidRPr="00DA1D6B">
        <w:rPr>
          <w:rFonts w:ascii="Garamond" w:hAnsi="Garamond" w:cs="Arial"/>
          <w:noProof/>
        </w:rPr>
        <w:t xml:space="preserve">    </w:t>
      </w:r>
    </w:p>
    <w:p w14:paraId="501C52F8" w14:textId="7E2D0042" w:rsidR="002D070E" w:rsidRPr="00DA1D6B" w:rsidRDefault="002D070E" w:rsidP="00DA1D6B">
      <w:pPr>
        <w:spacing w:before="120" w:after="100" w:afterAutospacing="1" w:line="264" w:lineRule="auto"/>
        <w:jc w:val="both"/>
        <w:rPr>
          <w:rFonts w:ascii="Garamond" w:eastAsia="Times New Roman" w:hAnsi="Garamond" w:cs="Arial"/>
          <w:lang w:eastAsia="de-DE"/>
        </w:rPr>
      </w:pPr>
      <w:r w:rsidRPr="00DA1D6B">
        <w:rPr>
          <w:rFonts w:ascii="Garamond" w:hAnsi="Garamond" w:cs="Arial"/>
          <w:noProof/>
        </w:rPr>
        <w:drawing>
          <wp:inline distT="0" distB="0" distL="0" distR="0" wp14:anchorId="236019AF" wp14:editId="38C61D79">
            <wp:extent cx="1367270" cy="911514"/>
            <wp:effectExtent l="0" t="0" r="4445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19" cy="92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6B" w:rsidRPr="00DA1D6B">
        <w:rPr>
          <w:rFonts w:ascii="Garamond" w:hAnsi="Garamond" w:cs="Arial"/>
          <w:noProof/>
        </w:rPr>
        <w:t xml:space="preserve">  </w:t>
      </w:r>
      <w:r w:rsidRPr="00DA1D6B">
        <w:rPr>
          <w:rFonts w:ascii="Garamond" w:hAnsi="Garamond" w:cs="Arial"/>
          <w:noProof/>
        </w:rPr>
        <w:drawing>
          <wp:inline distT="0" distB="0" distL="0" distR="0" wp14:anchorId="23658F10" wp14:editId="313D7ABE">
            <wp:extent cx="1354666" cy="903111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46" cy="9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D6B">
        <w:rPr>
          <w:rFonts w:ascii="Garamond" w:hAnsi="Garamond" w:cs="Arial"/>
          <w:noProof/>
        </w:rPr>
        <w:t xml:space="preserve">    </w:t>
      </w:r>
      <w:r w:rsidRPr="00DA1D6B">
        <w:rPr>
          <w:rFonts w:ascii="Garamond" w:hAnsi="Garamond" w:cs="Arial"/>
          <w:noProof/>
        </w:rPr>
        <w:drawing>
          <wp:inline distT="0" distB="0" distL="0" distR="0" wp14:anchorId="0A370ECD" wp14:editId="2039A905">
            <wp:extent cx="1325751" cy="878135"/>
            <wp:effectExtent l="0" t="0" r="825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969" cy="89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D6B">
        <w:rPr>
          <w:rFonts w:ascii="Garamond" w:hAnsi="Garamond" w:cs="Arial"/>
          <w:noProof/>
        </w:rPr>
        <w:t xml:space="preserve">  </w:t>
      </w:r>
      <w:r w:rsidRPr="00DA1D6B">
        <w:rPr>
          <w:rFonts w:ascii="Garamond" w:hAnsi="Garamond" w:cs="Arial"/>
          <w:noProof/>
        </w:rPr>
        <w:drawing>
          <wp:inline distT="0" distB="0" distL="0" distR="0" wp14:anchorId="08B99555" wp14:editId="699FD2C7">
            <wp:extent cx="1349022" cy="899349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11" cy="9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B5CD" w14:textId="22B744FA" w:rsidR="00E8066B" w:rsidRPr="00E05F02" w:rsidRDefault="002D38F9" w:rsidP="00DA1D6B">
      <w:pPr>
        <w:spacing w:before="120" w:after="0" w:line="264" w:lineRule="auto"/>
        <w:jc w:val="both"/>
        <w:rPr>
          <w:rFonts w:ascii="Garamond" w:eastAsia="Times New Roman" w:hAnsi="Garamond" w:cs="Arial"/>
          <w:b/>
          <w:bCs/>
          <w:lang w:eastAsia="de-DE"/>
        </w:rPr>
      </w:pPr>
      <w:r w:rsidRPr="00D26D26">
        <w:rPr>
          <w:rFonts w:ascii="Garamond" w:eastAsia="Times New Roman" w:hAnsi="Garamond" w:cs="Arial"/>
          <w:lang w:eastAsia="de-DE"/>
        </w:rPr>
        <w:t>Corona-Krise, Klima-Krise, Krieg in Europa, Krise der Demokratie</w:t>
      </w:r>
      <w:r w:rsidRPr="00DA1D6B">
        <w:rPr>
          <w:rFonts w:ascii="Garamond" w:eastAsia="Times New Roman" w:hAnsi="Garamond" w:cs="Arial"/>
          <w:lang w:eastAsia="de-DE"/>
        </w:rPr>
        <w:t xml:space="preserve"> </w:t>
      </w:r>
      <w:r w:rsidRPr="00D26D26">
        <w:rPr>
          <w:rFonts w:ascii="Garamond" w:eastAsia="Times New Roman" w:hAnsi="Garamond" w:cs="Arial"/>
          <w:lang w:eastAsia="de-DE"/>
        </w:rPr>
        <w:t>– wir leben in Zeiten gravierender gesellschaftlicher Umbrüche. Unsere Gesellschaft muss sich über sich selbst verständigen, über das, was auf dem Spiel steht</w:t>
      </w:r>
      <w:r w:rsidR="00FB5AEE" w:rsidRPr="00DA1D6B">
        <w:rPr>
          <w:rFonts w:ascii="Garamond" w:eastAsia="Times New Roman" w:hAnsi="Garamond" w:cs="Arial"/>
          <w:lang w:eastAsia="de-DE"/>
        </w:rPr>
        <w:t xml:space="preserve"> – und</w:t>
      </w:r>
      <w:r w:rsidR="00405699" w:rsidRPr="00DA1D6B">
        <w:rPr>
          <w:rFonts w:ascii="Garamond" w:eastAsia="Times New Roman" w:hAnsi="Garamond" w:cs="Arial"/>
          <w:lang w:eastAsia="de-DE"/>
        </w:rPr>
        <w:t xml:space="preserve"> über</w:t>
      </w:r>
      <w:r w:rsidR="00FB5AEE" w:rsidRPr="00DA1D6B">
        <w:rPr>
          <w:rFonts w:ascii="Garamond" w:eastAsia="Times New Roman" w:hAnsi="Garamond" w:cs="Arial"/>
          <w:lang w:eastAsia="de-DE"/>
        </w:rPr>
        <w:t xml:space="preserve"> das</w:t>
      </w:r>
      <w:r w:rsidR="00405699" w:rsidRPr="00DA1D6B">
        <w:rPr>
          <w:rFonts w:ascii="Garamond" w:eastAsia="Times New Roman" w:hAnsi="Garamond" w:cs="Arial"/>
          <w:lang w:eastAsia="de-DE"/>
        </w:rPr>
        <w:t>,</w:t>
      </w:r>
      <w:r w:rsidR="00FB5AEE" w:rsidRPr="00DA1D6B">
        <w:rPr>
          <w:rFonts w:ascii="Garamond" w:eastAsia="Times New Roman" w:hAnsi="Garamond" w:cs="Arial"/>
          <w:lang w:eastAsia="de-DE"/>
        </w:rPr>
        <w:t xml:space="preserve"> was möglich ist. Zug</w:t>
      </w:r>
      <w:r w:rsidR="00E758AD" w:rsidRPr="00DA1D6B">
        <w:rPr>
          <w:rFonts w:ascii="Garamond" w:eastAsia="Times New Roman" w:hAnsi="Garamond" w:cs="Arial"/>
          <w:lang w:eastAsia="de-DE"/>
        </w:rPr>
        <w:t>l</w:t>
      </w:r>
      <w:r w:rsidR="00FB5AEE" w:rsidRPr="00DA1D6B">
        <w:rPr>
          <w:rFonts w:ascii="Garamond" w:eastAsia="Times New Roman" w:hAnsi="Garamond" w:cs="Arial"/>
          <w:lang w:eastAsia="de-DE"/>
        </w:rPr>
        <w:t xml:space="preserve">eich </w:t>
      </w:r>
      <w:r w:rsidR="00054FDE" w:rsidRPr="00DA1D6B">
        <w:rPr>
          <w:rFonts w:ascii="Garamond" w:eastAsia="Times New Roman" w:hAnsi="Garamond" w:cs="Arial"/>
          <w:lang w:eastAsia="de-DE"/>
        </w:rPr>
        <w:t>erleben wir eine</w:t>
      </w:r>
      <w:r w:rsidR="00FB5AEE" w:rsidRPr="00DA1D6B">
        <w:rPr>
          <w:rFonts w:ascii="Garamond" w:eastAsia="Times New Roman" w:hAnsi="Garamond" w:cs="Arial"/>
          <w:lang w:eastAsia="de-DE"/>
        </w:rPr>
        <w:t xml:space="preserve"> </w:t>
      </w:r>
      <w:r w:rsidR="00BF430F" w:rsidRPr="00DA1D6B">
        <w:rPr>
          <w:rFonts w:ascii="Garamond" w:hAnsi="Garamond" w:cs="Arial"/>
        </w:rPr>
        <w:t>zunehmende</w:t>
      </w:r>
      <w:r w:rsidR="00054FDE" w:rsidRPr="00DA1D6B">
        <w:rPr>
          <w:rFonts w:ascii="Garamond" w:hAnsi="Garamond" w:cs="Arial"/>
        </w:rPr>
        <w:t xml:space="preserve"> </w:t>
      </w:r>
      <w:r w:rsidR="00BF430F" w:rsidRPr="00DA1D6B">
        <w:rPr>
          <w:rFonts w:ascii="Garamond" w:hAnsi="Garamond" w:cs="Arial"/>
        </w:rPr>
        <w:t>gesellschaftlicher Zerrissenheit, Sprachlosigkeit und Bubble-isierung</w:t>
      </w:r>
      <w:r w:rsidR="00FB5AEE" w:rsidRPr="00DA1D6B">
        <w:rPr>
          <w:rFonts w:ascii="Garamond" w:hAnsi="Garamond" w:cs="Arial"/>
        </w:rPr>
        <w:t xml:space="preserve">. Genau auf diese Situation reagiert das erstmals stattfindende Festival </w:t>
      </w:r>
      <w:r w:rsidR="00405699" w:rsidRPr="00DA1D6B">
        <w:rPr>
          <w:rFonts w:ascii="Garamond" w:hAnsi="Garamond" w:cs="Arial"/>
        </w:rPr>
        <w:t>„</w:t>
      </w:r>
      <w:r w:rsidR="00FB5AEE" w:rsidRPr="00DA1D6B">
        <w:rPr>
          <w:rFonts w:ascii="Garamond" w:eastAsia="Times New Roman" w:hAnsi="Garamond" w:cs="Arial"/>
          <w:b/>
          <w:bCs/>
          <w:lang w:eastAsia="de-DE"/>
        </w:rPr>
        <w:t>Leipzig denkt: Alarm und Utopie</w:t>
      </w:r>
      <w:r w:rsidR="00405699" w:rsidRPr="00DA1D6B">
        <w:rPr>
          <w:rFonts w:ascii="Garamond" w:eastAsia="Times New Roman" w:hAnsi="Garamond" w:cs="Arial"/>
          <w:b/>
          <w:bCs/>
          <w:lang w:eastAsia="de-DE"/>
        </w:rPr>
        <w:t>“</w:t>
      </w:r>
      <w:r w:rsidR="00FB5AEE" w:rsidRPr="00E05F02">
        <w:rPr>
          <w:rFonts w:ascii="Garamond" w:eastAsia="Times New Roman" w:hAnsi="Garamond" w:cs="Arial"/>
          <w:lang w:eastAsia="de-DE"/>
        </w:rPr>
        <w:t>.</w:t>
      </w:r>
    </w:p>
    <w:p w14:paraId="1C7134E9" w14:textId="7B09F420" w:rsidR="006D18D8" w:rsidRPr="00DA1D6B" w:rsidRDefault="00E8066B" w:rsidP="00DA1D6B">
      <w:pPr>
        <w:spacing w:before="120" w:after="0" w:line="264" w:lineRule="auto"/>
        <w:jc w:val="both"/>
        <w:rPr>
          <w:rFonts w:ascii="Garamond" w:hAnsi="Garamond" w:cs="Arial"/>
        </w:rPr>
      </w:pPr>
      <w:r w:rsidRPr="00DA1D6B">
        <w:rPr>
          <w:rFonts w:ascii="Garamond" w:eastAsia="Times New Roman" w:hAnsi="Garamond" w:cs="Arial"/>
          <w:lang w:eastAsia="de-DE"/>
        </w:rPr>
        <w:t>„</w:t>
      </w:r>
      <w:r w:rsidR="00D52E2B" w:rsidRPr="00DA1D6B">
        <w:rPr>
          <w:rFonts w:ascii="Garamond" w:eastAsia="Times New Roman" w:hAnsi="Garamond" w:cs="Arial"/>
          <w:lang w:eastAsia="de-DE"/>
        </w:rPr>
        <w:t xml:space="preserve">Zusammen mit dem Publikum </w:t>
      </w:r>
      <w:r w:rsidR="00FB5AEE" w:rsidRPr="00DA1D6B">
        <w:rPr>
          <w:rFonts w:ascii="Garamond" w:eastAsia="Times New Roman" w:hAnsi="Garamond" w:cs="Arial"/>
          <w:lang w:eastAsia="de-DE"/>
        </w:rPr>
        <w:t>kreier</w:t>
      </w:r>
      <w:r w:rsidR="00405699" w:rsidRPr="00DA1D6B">
        <w:rPr>
          <w:rFonts w:ascii="Garamond" w:eastAsia="Times New Roman" w:hAnsi="Garamond" w:cs="Arial"/>
          <w:lang w:eastAsia="de-DE"/>
        </w:rPr>
        <w:t>en</w:t>
      </w:r>
      <w:r w:rsidR="00FB5AEE" w:rsidRPr="00DA1D6B">
        <w:rPr>
          <w:rFonts w:ascii="Garamond" w:eastAsia="Times New Roman" w:hAnsi="Garamond" w:cs="Arial"/>
          <w:lang w:eastAsia="de-DE"/>
        </w:rPr>
        <w:t xml:space="preserve"> und erprob</w:t>
      </w:r>
      <w:r w:rsidR="00405699" w:rsidRPr="00DA1D6B">
        <w:rPr>
          <w:rFonts w:ascii="Garamond" w:eastAsia="Times New Roman" w:hAnsi="Garamond" w:cs="Arial"/>
          <w:lang w:eastAsia="de-DE"/>
        </w:rPr>
        <w:t>en wir</w:t>
      </w:r>
      <w:r w:rsidR="00FB5AEE" w:rsidRPr="00DA1D6B">
        <w:rPr>
          <w:rFonts w:ascii="Garamond" w:eastAsia="Times New Roman" w:hAnsi="Garamond" w:cs="Arial"/>
          <w:b/>
          <w:bCs/>
          <w:lang w:eastAsia="de-DE"/>
        </w:rPr>
        <w:t xml:space="preserve"> </w:t>
      </w:r>
      <w:r w:rsidR="00BF430F" w:rsidRPr="00DA1D6B">
        <w:rPr>
          <w:rFonts w:ascii="Garamond" w:hAnsi="Garamond" w:cs="Arial"/>
        </w:rPr>
        <w:t>in unterschiedlichen choreografischen Settings Räume für das gemeinsame öffentliche Miteinander-Denken und Miteinander-Sprechen über relevante gesellschaftliche Fragen</w:t>
      </w:r>
      <w:r w:rsidRPr="00DA1D6B">
        <w:rPr>
          <w:rFonts w:ascii="Garamond" w:hAnsi="Garamond" w:cs="Arial"/>
        </w:rPr>
        <w:t xml:space="preserve">“, </w:t>
      </w:r>
      <w:r w:rsidR="00A87B2E" w:rsidRPr="00DA1D6B">
        <w:rPr>
          <w:rFonts w:ascii="Garamond" w:eastAsia="Times New Roman" w:hAnsi="Garamond" w:cs="Arial"/>
          <w:lang w:eastAsia="de-DE"/>
        </w:rPr>
        <w:t xml:space="preserve">sagt </w:t>
      </w:r>
      <w:r w:rsidRPr="00DA1D6B">
        <w:rPr>
          <w:rFonts w:ascii="Garamond" w:eastAsia="Times New Roman" w:hAnsi="Garamond" w:cs="Arial"/>
          <w:i/>
          <w:iCs/>
          <w:lang w:eastAsia="de-DE"/>
        </w:rPr>
        <w:t>Jirko Krauß</w:t>
      </w:r>
      <w:r w:rsidRPr="00DA1D6B">
        <w:rPr>
          <w:rFonts w:ascii="Garamond" w:eastAsia="Times New Roman" w:hAnsi="Garamond" w:cs="Arial"/>
          <w:lang w:eastAsia="de-DE"/>
        </w:rPr>
        <w:t xml:space="preserve">, </w:t>
      </w:r>
      <w:r w:rsidR="002D722A" w:rsidRPr="00DA1D6B">
        <w:rPr>
          <w:rFonts w:ascii="Garamond" w:eastAsia="Times New Roman" w:hAnsi="Garamond" w:cs="Arial"/>
          <w:lang w:eastAsia="de-DE"/>
        </w:rPr>
        <w:t>vom Transformatorenwerk Leipzig e.V.</w:t>
      </w:r>
      <w:r w:rsidR="002D722A" w:rsidRPr="00DA1D6B">
        <w:rPr>
          <w:rFonts w:ascii="Garamond" w:hAnsi="Garamond" w:cs="Arial"/>
        </w:rPr>
        <w:t xml:space="preserve">, </w:t>
      </w:r>
      <w:r w:rsidRPr="00DA1D6B">
        <w:rPr>
          <w:rFonts w:ascii="Garamond" w:eastAsia="Times New Roman" w:hAnsi="Garamond" w:cs="Arial"/>
          <w:lang w:eastAsia="de-DE"/>
        </w:rPr>
        <w:t xml:space="preserve">philosophischer Praktiker und </w:t>
      </w:r>
      <w:r w:rsidR="00A87B2E" w:rsidRPr="00DA1D6B">
        <w:rPr>
          <w:rFonts w:ascii="Garamond" w:eastAsia="Times New Roman" w:hAnsi="Garamond" w:cs="Arial"/>
          <w:lang w:eastAsia="de-DE"/>
        </w:rPr>
        <w:t>einer der Initiatoren des Festivals</w:t>
      </w:r>
      <w:r w:rsidR="002D722A" w:rsidRPr="00DA1D6B">
        <w:rPr>
          <w:rFonts w:ascii="Garamond" w:eastAsia="Times New Roman" w:hAnsi="Garamond" w:cs="Arial"/>
          <w:lang w:eastAsia="de-DE"/>
        </w:rPr>
        <w:t>.</w:t>
      </w:r>
      <w:r w:rsidR="002D722A" w:rsidRPr="00DA1D6B">
        <w:rPr>
          <w:rFonts w:ascii="Garamond" w:hAnsi="Garamond" w:cs="Arial"/>
        </w:rPr>
        <w:t xml:space="preserve"> „</w:t>
      </w:r>
      <w:r w:rsidR="000646DF" w:rsidRPr="00DA1D6B">
        <w:rPr>
          <w:rFonts w:ascii="Garamond" w:hAnsi="Garamond" w:cs="Arial"/>
        </w:rPr>
        <w:t>Wir verknüpfen und mixen</w:t>
      </w:r>
      <w:r w:rsidR="00BF430F" w:rsidRPr="00DA1D6B">
        <w:rPr>
          <w:rFonts w:ascii="Garamond" w:hAnsi="Garamond" w:cs="Arial"/>
        </w:rPr>
        <w:t xml:space="preserve"> dazu auf </w:t>
      </w:r>
      <w:r w:rsidR="002D722A" w:rsidRPr="00DA1D6B">
        <w:rPr>
          <w:rFonts w:ascii="Garamond" w:hAnsi="Garamond" w:cs="Arial"/>
        </w:rPr>
        <w:t xml:space="preserve">neuartige </w:t>
      </w:r>
      <w:r w:rsidR="00BF430F" w:rsidRPr="00DA1D6B">
        <w:rPr>
          <w:rFonts w:ascii="Garamond" w:hAnsi="Garamond" w:cs="Arial"/>
        </w:rPr>
        <w:t xml:space="preserve">Weise Elemente, Impulse und Setting-Ideen aus den Künsten mit solchen aus der </w:t>
      </w:r>
      <w:r w:rsidR="002D722A" w:rsidRPr="00DA1D6B">
        <w:rPr>
          <w:rFonts w:ascii="Garamond" w:hAnsi="Garamond" w:cs="Arial"/>
        </w:rPr>
        <w:t xml:space="preserve">gesprächsorientierten </w:t>
      </w:r>
      <w:r w:rsidR="00BF430F" w:rsidRPr="00DA1D6B">
        <w:rPr>
          <w:rFonts w:ascii="Garamond" w:hAnsi="Garamond" w:cs="Arial"/>
        </w:rPr>
        <w:t>Philosophie und den Geistes- und Sozialwissenschaften</w:t>
      </w:r>
      <w:r w:rsidR="00054FDE" w:rsidRPr="00DA1D6B">
        <w:rPr>
          <w:rFonts w:ascii="Garamond" w:hAnsi="Garamond" w:cs="Arial"/>
        </w:rPr>
        <w:t>…</w:t>
      </w:r>
      <w:r w:rsidR="002D722A" w:rsidRPr="00DA1D6B">
        <w:rPr>
          <w:rFonts w:ascii="Garamond" w:hAnsi="Garamond" w:cs="Arial"/>
        </w:rPr>
        <w:t>“</w:t>
      </w:r>
      <w:r w:rsidR="00054FDE" w:rsidRPr="00DA1D6B">
        <w:rPr>
          <w:rFonts w:ascii="Garamond" w:hAnsi="Garamond" w:cs="Arial"/>
        </w:rPr>
        <w:t xml:space="preserve"> </w:t>
      </w:r>
      <w:r w:rsidR="00A87B2E" w:rsidRPr="00DA1D6B">
        <w:rPr>
          <w:rFonts w:ascii="Garamond" w:hAnsi="Garamond" w:cs="Arial"/>
        </w:rPr>
        <w:t>„</w:t>
      </w:r>
      <w:r w:rsidR="00054FDE" w:rsidRPr="00DA1D6B">
        <w:rPr>
          <w:rFonts w:ascii="Garamond" w:hAnsi="Garamond" w:cs="Arial"/>
        </w:rPr>
        <w:t>… –</w:t>
      </w:r>
      <w:r w:rsidR="00A87B2E" w:rsidRPr="00DA1D6B">
        <w:rPr>
          <w:rFonts w:ascii="Garamond" w:hAnsi="Garamond" w:cs="Arial"/>
        </w:rPr>
        <w:t xml:space="preserve"> </w:t>
      </w:r>
      <w:r w:rsidR="00BF430F" w:rsidRPr="00DA1D6B">
        <w:rPr>
          <w:rFonts w:ascii="Garamond" w:hAnsi="Garamond" w:cs="Arial"/>
        </w:rPr>
        <w:t xml:space="preserve">Und </w:t>
      </w:r>
      <w:r w:rsidR="000646DF" w:rsidRPr="00DA1D6B">
        <w:rPr>
          <w:rFonts w:ascii="Garamond" w:hAnsi="Garamond" w:cs="Arial"/>
        </w:rPr>
        <w:t>wir verknüpfen und mixen</w:t>
      </w:r>
      <w:r w:rsidR="00A87B2E" w:rsidRPr="00DA1D6B">
        <w:rPr>
          <w:rFonts w:ascii="Garamond" w:hAnsi="Garamond" w:cs="Arial"/>
        </w:rPr>
        <w:t xml:space="preserve"> </w:t>
      </w:r>
      <w:r w:rsidR="00BF430F" w:rsidRPr="00DA1D6B">
        <w:rPr>
          <w:rFonts w:ascii="Garamond" w:hAnsi="Garamond" w:cs="Arial"/>
        </w:rPr>
        <w:t>auch die unterschiedlichsten Denk</w:t>
      </w:r>
      <w:r w:rsidR="001876C6" w:rsidRPr="00DA1D6B">
        <w:rPr>
          <w:rFonts w:ascii="Garamond" w:hAnsi="Garamond" w:cs="Arial"/>
        </w:rPr>
        <w:t>-O</w:t>
      </w:r>
      <w:r w:rsidR="00BF430F" w:rsidRPr="00DA1D6B">
        <w:rPr>
          <w:rFonts w:ascii="Garamond" w:hAnsi="Garamond" w:cs="Arial"/>
        </w:rPr>
        <w:t>rte der Stadt</w:t>
      </w:r>
      <w:r w:rsidR="00054FDE" w:rsidRPr="00DA1D6B">
        <w:rPr>
          <w:rFonts w:ascii="Garamond" w:hAnsi="Garamond" w:cs="Arial"/>
        </w:rPr>
        <w:t>:</w:t>
      </w:r>
      <w:r w:rsidR="00BF430F" w:rsidRPr="00DA1D6B">
        <w:rPr>
          <w:rFonts w:ascii="Garamond" w:hAnsi="Garamond" w:cs="Arial"/>
        </w:rPr>
        <w:t xml:space="preserve"> von Theatern und Kulturzentren über den öffentlichen Raum bis hin zur Universität</w:t>
      </w:r>
      <w:r w:rsidR="00A87B2E" w:rsidRPr="00DA1D6B">
        <w:rPr>
          <w:rFonts w:ascii="Garamond" w:hAnsi="Garamond" w:cs="Arial"/>
        </w:rPr>
        <w:t>“</w:t>
      </w:r>
      <w:r w:rsidR="00054FDE" w:rsidRPr="00DA1D6B">
        <w:rPr>
          <w:rFonts w:ascii="Garamond" w:hAnsi="Garamond" w:cs="Arial"/>
        </w:rPr>
        <w:t>,</w:t>
      </w:r>
      <w:r w:rsidR="00A87B2E" w:rsidRPr="00DA1D6B">
        <w:rPr>
          <w:rFonts w:ascii="Garamond" w:hAnsi="Garamond" w:cs="Arial"/>
        </w:rPr>
        <w:t xml:space="preserve"> fügt </w:t>
      </w:r>
      <w:r w:rsidR="00A87B2E" w:rsidRPr="00DA1D6B">
        <w:rPr>
          <w:rFonts w:ascii="Garamond" w:eastAsia="Times New Roman" w:hAnsi="Garamond" w:cs="Arial"/>
          <w:lang w:eastAsia="de-DE"/>
        </w:rPr>
        <w:t xml:space="preserve">der </w:t>
      </w:r>
      <w:r w:rsidR="00054FDE" w:rsidRPr="00DA1D6B">
        <w:rPr>
          <w:rFonts w:ascii="Garamond" w:eastAsia="Times New Roman" w:hAnsi="Garamond" w:cs="Arial"/>
          <w:lang w:eastAsia="de-DE"/>
        </w:rPr>
        <w:t xml:space="preserve">Leipziger </w:t>
      </w:r>
      <w:r w:rsidR="00A87B2E" w:rsidRPr="00DA1D6B">
        <w:rPr>
          <w:rFonts w:ascii="Garamond" w:eastAsia="Times New Roman" w:hAnsi="Garamond" w:cs="Arial"/>
          <w:lang w:eastAsia="de-DE"/>
        </w:rPr>
        <w:t xml:space="preserve">Philosoph und Performer </w:t>
      </w:r>
      <w:r w:rsidR="00A87B2E" w:rsidRPr="00DA1D6B">
        <w:rPr>
          <w:rFonts w:ascii="Garamond" w:eastAsia="Times New Roman" w:hAnsi="Garamond" w:cs="Arial"/>
          <w:i/>
          <w:iCs/>
          <w:lang w:eastAsia="de-DE"/>
        </w:rPr>
        <w:t>Rainer Totzke</w:t>
      </w:r>
      <w:r w:rsidR="00A87B2E" w:rsidRPr="00DA1D6B">
        <w:rPr>
          <w:rFonts w:ascii="Garamond" w:eastAsia="Times New Roman" w:hAnsi="Garamond" w:cs="Arial"/>
          <w:lang w:eastAsia="de-DE"/>
        </w:rPr>
        <w:t xml:space="preserve"> (aka </w:t>
      </w:r>
      <w:r w:rsidR="00A87B2E" w:rsidRPr="00DA1D6B">
        <w:rPr>
          <w:rFonts w:ascii="Garamond" w:eastAsia="Times New Roman" w:hAnsi="Garamond" w:cs="Arial"/>
          <w:i/>
          <w:iCs/>
          <w:lang w:eastAsia="de-DE"/>
        </w:rPr>
        <w:t>Kurt Mondaugen</w:t>
      </w:r>
      <w:r w:rsidR="00A87B2E" w:rsidRPr="00DA1D6B">
        <w:rPr>
          <w:rFonts w:ascii="Garamond" w:eastAsia="Times New Roman" w:hAnsi="Garamond" w:cs="Arial"/>
          <w:lang w:eastAsia="de-DE"/>
        </w:rPr>
        <w:t xml:space="preserve">) hinzu, </w:t>
      </w:r>
      <w:r w:rsidR="000646DF" w:rsidRPr="00DA1D6B">
        <w:rPr>
          <w:rFonts w:ascii="Garamond" w:eastAsia="Times New Roman" w:hAnsi="Garamond" w:cs="Arial"/>
          <w:lang w:eastAsia="de-DE"/>
        </w:rPr>
        <w:t xml:space="preserve">der </w:t>
      </w:r>
      <w:r w:rsidR="004705D1" w:rsidRPr="00DA1D6B">
        <w:rPr>
          <w:rFonts w:ascii="Garamond" w:eastAsia="Times New Roman" w:hAnsi="Garamond" w:cs="Arial"/>
          <w:lang w:eastAsia="de-DE"/>
        </w:rPr>
        <w:t>ebenfalls</w:t>
      </w:r>
      <w:r w:rsidR="000646DF" w:rsidRPr="00DA1D6B">
        <w:rPr>
          <w:rFonts w:ascii="Garamond" w:eastAsia="Times New Roman" w:hAnsi="Garamond" w:cs="Arial"/>
          <w:lang w:eastAsia="de-DE"/>
        </w:rPr>
        <w:t xml:space="preserve"> zum Organisationsteam gehört. </w:t>
      </w:r>
      <w:r w:rsidR="00054FDE" w:rsidRPr="00DA1D6B">
        <w:rPr>
          <w:rFonts w:ascii="Garamond" w:eastAsia="Times New Roman" w:hAnsi="Garamond" w:cs="Arial"/>
          <w:lang w:eastAsia="de-DE"/>
        </w:rPr>
        <w:t>„</w:t>
      </w:r>
      <w:r w:rsidR="002D722A" w:rsidRPr="00DA1D6B">
        <w:rPr>
          <w:rFonts w:ascii="Garamond" w:eastAsia="Times New Roman" w:hAnsi="Garamond" w:cs="Arial"/>
          <w:b/>
          <w:bCs/>
          <w:lang w:eastAsia="de-DE"/>
        </w:rPr>
        <w:t xml:space="preserve">– </w:t>
      </w:r>
      <w:r w:rsidR="00735198" w:rsidRPr="00DA1D6B">
        <w:rPr>
          <w:rFonts w:ascii="Garamond" w:eastAsia="Times New Roman" w:hAnsi="Garamond" w:cs="Arial"/>
          <w:lang w:eastAsia="de-DE"/>
        </w:rPr>
        <w:t>Unsere Ut</w:t>
      </w:r>
      <w:r w:rsidR="00F64E57" w:rsidRPr="00DA1D6B">
        <w:rPr>
          <w:rFonts w:ascii="Garamond" w:eastAsia="Times New Roman" w:hAnsi="Garamond" w:cs="Arial"/>
          <w:lang w:eastAsia="de-DE"/>
        </w:rPr>
        <w:t>op</w:t>
      </w:r>
      <w:r w:rsidR="00735198" w:rsidRPr="00DA1D6B">
        <w:rPr>
          <w:rFonts w:ascii="Garamond" w:eastAsia="Times New Roman" w:hAnsi="Garamond" w:cs="Arial"/>
          <w:lang w:eastAsia="de-DE"/>
        </w:rPr>
        <w:t xml:space="preserve">ie ist es: </w:t>
      </w:r>
      <w:r w:rsidR="00F64E57" w:rsidRPr="00DA1D6B">
        <w:rPr>
          <w:rFonts w:ascii="Garamond" w:eastAsia="Times New Roman" w:hAnsi="Garamond" w:cs="Arial"/>
          <w:lang w:eastAsia="de-DE"/>
        </w:rPr>
        <w:t xml:space="preserve">über vier Tage hinweg </w:t>
      </w:r>
      <w:r w:rsidR="00735198" w:rsidRPr="00DA1D6B">
        <w:rPr>
          <w:rFonts w:ascii="Garamond" w:eastAsia="Times New Roman" w:hAnsi="Garamond" w:cs="Arial"/>
          <w:lang w:eastAsia="de-DE"/>
        </w:rPr>
        <w:t>eine ganze Stadt ins Denken zu versetzen.</w:t>
      </w:r>
      <w:r w:rsidR="00F64E57" w:rsidRPr="00DA1D6B">
        <w:rPr>
          <w:rFonts w:ascii="Garamond" w:eastAsia="Times New Roman" w:hAnsi="Garamond" w:cs="Arial"/>
          <w:lang w:eastAsia="de-DE"/>
        </w:rPr>
        <w:t>“</w:t>
      </w:r>
      <w:r w:rsidR="002D722A" w:rsidRPr="00DA1D6B">
        <w:rPr>
          <w:rFonts w:ascii="Garamond" w:eastAsia="Times New Roman" w:hAnsi="Garamond" w:cs="Arial"/>
          <w:lang w:eastAsia="de-DE"/>
        </w:rPr>
        <w:t xml:space="preserve"> </w:t>
      </w:r>
    </w:p>
    <w:p w14:paraId="0646C895" w14:textId="698E4685" w:rsidR="00C76BD7" w:rsidRPr="003455A3" w:rsidRDefault="38ABA389" w:rsidP="003455A3">
      <w:pPr>
        <w:spacing w:before="120" w:after="0" w:line="264" w:lineRule="auto"/>
        <w:jc w:val="both"/>
        <w:rPr>
          <w:rFonts w:ascii="Garamond" w:eastAsia="Times New Roman" w:hAnsi="Garamond" w:cs="Arial"/>
          <w:lang w:eastAsia="de-DE"/>
        </w:rPr>
      </w:pPr>
      <w:r w:rsidRPr="38ABA389">
        <w:rPr>
          <w:rFonts w:ascii="Garamond" w:eastAsia="Times New Roman" w:hAnsi="Garamond" w:cs="Arial"/>
          <w:lang w:eastAsia="de-DE"/>
        </w:rPr>
        <w:t xml:space="preserve">Konkret umfasst das Programm u.a.: die Eröffnungsveranstaltung „Alarm und Utopie – Was ist uns jetzt noch möglich?“  im Paulinum der Universität, inszenierte Denk-Spiel-Foren zu gesellschaftlich umstrittenen Themen (im LOFFT </w:t>
      </w:r>
      <w:r w:rsidR="003D75D2">
        <w:rPr>
          <w:rFonts w:ascii="Garamond" w:eastAsia="Times New Roman" w:hAnsi="Garamond" w:cs="Arial"/>
          <w:lang w:eastAsia="de-DE"/>
        </w:rPr>
        <w:t xml:space="preserve">– DAS THEATER </w:t>
      </w:r>
      <w:r w:rsidRPr="38ABA389">
        <w:rPr>
          <w:rFonts w:ascii="Garamond" w:eastAsia="Times New Roman" w:hAnsi="Garamond" w:cs="Arial"/>
          <w:lang w:eastAsia="de-DE"/>
        </w:rPr>
        <w:t>und in der Schaubühne Lindenfels), das Projekt „Streetphilosophy“ (auf dem Kurt-Masur-Platz), Streitgespräche und Salons (u.a. im Literaturhaus Leipzig, im Zeitgeschichtlichen Forum und im Budde-Haus), ein Café der toten Philosophen, Performances und Gesprächsinstallationen, einen Philosophie-Walk durch Leipzig, philosophische und künstlerische Workshops sowie am Abschlussabend die Lange Nacht der Utopien (in der Moritzbastei) mit unterschiedlichen Formaten wie einem Utopie-Slam und einem Utopie-Debating.</w:t>
      </w:r>
    </w:p>
    <w:p w14:paraId="56851B07" w14:textId="0C4F8968" w:rsidR="003455A3" w:rsidRPr="003455A3" w:rsidRDefault="00C76BD7" w:rsidP="003455A3">
      <w:pPr>
        <w:spacing w:before="120" w:after="0" w:line="264" w:lineRule="auto"/>
        <w:jc w:val="both"/>
        <w:rPr>
          <w:rFonts w:ascii="Garamond" w:eastAsia="Times New Roman" w:hAnsi="Garamond" w:cs="Arial"/>
          <w:lang w:eastAsia="de-DE"/>
        </w:rPr>
      </w:pPr>
      <w:r w:rsidRPr="003455A3">
        <w:rPr>
          <w:rFonts w:ascii="Garamond" w:eastAsia="Times New Roman" w:hAnsi="Garamond" w:cs="Arial"/>
          <w:lang w:eastAsia="de-DE"/>
        </w:rPr>
        <w:lastRenderedPageBreak/>
        <w:t>Verknüpft mit dem Festival findet am 6. und 7. Oktober ebenfalls erstmals das Projekt "</w:t>
      </w:r>
      <w:r w:rsidRPr="003455A3">
        <w:rPr>
          <w:rFonts w:ascii="Garamond" w:eastAsia="Times New Roman" w:hAnsi="Garamond" w:cs="Arial"/>
          <w:b/>
          <w:bCs/>
          <w:lang w:eastAsia="de-DE"/>
        </w:rPr>
        <w:t>Was wäre</w:t>
      </w:r>
      <w:r w:rsidR="00C21F4B">
        <w:rPr>
          <w:rFonts w:ascii="Garamond" w:eastAsia="Times New Roman" w:hAnsi="Garamond" w:cs="Arial"/>
          <w:b/>
          <w:bCs/>
          <w:lang w:eastAsia="de-DE"/>
        </w:rPr>
        <w:t>,</w:t>
      </w:r>
      <w:r w:rsidRPr="003455A3">
        <w:rPr>
          <w:rFonts w:ascii="Garamond" w:eastAsia="Times New Roman" w:hAnsi="Garamond" w:cs="Arial"/>
          <w:b/>
          <w:bCs/>
          <w:lang w:eastAsia="de-DE"/>
        </w:rPr>
        <w:t xml:space="preserve"> wenn…? – Leipzig philosophiert mit Kindern und Jugendlichen</w:t>
      </w:r>
      <w:r w:rsidRPr="003455A3">
        <w:rPr>
          <w:rFonts w:ascii="Garamond" w:eastAsia="Times New Roman" w:hAnsi="Garamond" w:cs="Arial"/>
          <w:lang w:eastAsia="de-DE"/>
        </w:rPr>
        <w:t>" statt: Schüler*innen aller Altersstufen sind zu kreativen Selbstdenk-Expeditionen an unterschiedliche Orte der Stadt eingeladen – in die Stadtbibliothek, das Haus des Buches, ins LOFFT und ins Budde-Haus. Ebenso wird es Workshops für Erwachsene geben, die das Philosophieren mit Kindern und Jugendlichen erlernen möchten.</w:t>
      </w:r>
    </w:p>
    <w:p w14:paraId="307C9958" w14:textId="2D2DC587" w:rsidR="000C336A" w:rsidRPr="00DA1D6B" w:rsidRDefault="000C336A" w:rsidP="00DA1D6B">
      <w:pPr>
        <w:spacing w:before="120" w:after="100" w:afterAutospacing="1" w:line="264" w:lineRule="auto"/>
        <w:jc w:val="both"/>
        <w:rPr>
          <w:rFonts w:ascii="Garamond" w:eastAsia="Times New Roman" w:hAnsi="Garamond" w:cs="Arial"/>
          <w:lang w:eastAsia="de-DE"/>
        </w:rPr>
      </w:pPr>
      <w:r w:rsidRPr="00DA1D6B">
        <w:rPr>
          <w:rFonts w:ascii="Garamond" w:eastAsia="Times New Roman" w:hAnsi="Garamond" w:cs="Arial"/>
          <w:lang w:eastAsia="de-DE"/>
        </w:rPr>
        <w:t>Organisiert wird das Festival</w:t>
      </w:r>
      <w:r w:rsidR="002136F5" w:rsidRPr="00DA1D6B">
        <w:rPr>
          <w:rFonts w:ascii="Garamond" w:eastAsia="Times New Roman" w:hAnsi="Garamond" w:cs="Arial"/>
          <w:lang w:eastAsia="de-DE"/>
        </w:rPr>
        <w:t xml:space="preserve"> „Leipzig denkt: Alarm und Utopie“</w:t>
      </w:r>
      <w:r w:rsidRPr="00DA1D6B">
        <w:rPr>
          <w:rFonts w:ascii="Garamond" w:eastAsia="Times New Roman" w:hAnsi="Garamond" w:cs="Arial"/>
          <w:lang w:eastAsia="de-DE"/>
        </w:rPr>
        <w:t xml:space="preserve"> vom </w:t>
      </w:r>
      <w:r w:rsidRPr="00D26D26">
        <w:rPr>
          <w:rFonts w:ascii="Garamond" w:eastAsia="Times New Roman" w:hAnsi="Garamond" w:cs="Arial"/>
          <w:lang w:eastAsia="de-DE"/>
        </w:rPr>
        <w:t xml:space="preserve">Transformatorenwerk Leipzig </w:t>
      </w:r>
      <w:r w:rsidR="001F3528" w:rsidRPr="00DA1D6B">
        <w:rPr>
          <w:rFonts w:ascii="Garamond" w:eastAsia="Times New Roman" w:hAnsi="Garamond" w:cs="Arial"/>
          <w:lang w:eastAsia="de-DE"/>
        </w:rPr>
        <w:t xml:space="preserve">e.V. </w:t>
      </w:r>
      <w:r w:rsidRPr="00D26D26">
        <w:rPr>
          <w:rFonts w:ascii="Garamond" w:eastAsia="Times New Roman" w:hAnsi="Garamond" w:cs="Arial"/>
          <w:lang w:eastAsia="de-DE"/>
        </w:rPr>
        <w:t xml:space="preserve">zusammen mit dem Expedition Philosophie e.V. und der Internationalen Gesellschaft für Philosophische Praxis (IGPP). </w:t>
      </w:r>
      <w:r w:rsidR="00D52E2B" w:rsidRPr="00DA1D6B">
        <w:rPr>
          <w:rFonts w:ascii="Garamond" w:eastAsia="Times New Roman" w:hAnsi="Garamond" w:cs="Arial"/>
          <w:lang w:eastAsia="de-DE"/>
        </w:rPr>
        <w:t>Die</w:t>
      </w:r>
      <w:r w:rsidR="000C58D8">
        <w:rPr>
          <w:rFonts w:ascii="Garamond" w:eastAsia="Times New Roman" w:hAnsi="Garamond" w:cs="Arial"/>
          <w:lang w:eastAsia="de-DE"/>
        </w:rPr>
        <w:t xml:space="preserve"> jeweiligen</w:t>
      </w:r>
      <w:r w:rsidR="00D52E2B" w:rsidRPr="00DA1D6B">
        <w:rPr>
          <w:rFonts w:ascii="Garamond" w:eastAsia="Times New Roman" w:hAnsi="Garamond" w:cs="Arial"/>
          <w:lang w:eastAsia="de-DE"/>
        </w:rPr>
        <w:t xml:space="preserve"> Veranstaltungs</w:t>
      </w:r>
      <w:r w:rsidR="000C58D8">
        <w:rPr>
          <w:rFonts w:ascii="Garamond" w:eastAsia="Times New Roman" w:hAnsi="Garamond" w:cs="Arial"/>
          <w:lang w:eastAsia="de-DE"/>
        </w:rPr>
        <w:t>o</w:t>
      </w:r>
      <w:r w:rsidR="00D52E2B" w:rsidRPr="00DA1D6B">
        <w:rPr>
          <w:rFonts w:ascii="Garamond" w:eastAsia="Times New Roman" w:hAnsi="Garamond" w:cs="Arial"/>
          <w:lang w:eastAsia="de-DE"/>
        </w:rPr>
        <w:t xml:space="preserve">rte sind zugleich </w:t>
      </w:r>
      <w:r w:rsidR="00D52E2B" w:rsidRPr="00D26D26">
        <w:rPr>
          <w:rFonts w:ascii="Garamond" w:eastAsia="Times New Roman" w:hAnsi="Garamond" w:cs="Arial"/>
          <w:lang w:eastAsia="de-DE"/>
        </w:rPr>
        <w:t xml:space="preserve">Kooperationspartner des Festivals </w:t>
      </w:r>
      <w:r w:rsidR="00D52E2B" w:rsidRPr="00DA1D6B">
        <w:rPr>
          <w:rFonts w:ascii="Garamond" w:eastAsia="Times New Roman" w:hAnsi="Garamond" w:cs="Arial"/>
          <w:lang w:eastAsia="de-DE"/>
        </w:rPr>
        <w:t xml:space="preserve">– ebenso </w:t>
      </w:r>
      <w:r w:rsidR="00A305FD" w:rsidRPr="00DA1D6B">
        <w:rPr>
          <w:rFonts w:ascii="Garamond" w:eastAsia="Times New Roman" w:hAnsi="Garamond" w:cs="Arial"/>
          <w:lang w:eastAsia="de-DE"/>
        </w:rPr>
        <w:t>wie</w:t>
      </w:r>
      <w:r w:rsidR="002C6014">
        <w:rPr>
          <w:rFonts w:ascii="Garamond" w:eastAsia="Times New Roman" w:hAnsi="Garamond" w:cs="Arial"/>
          <w:lang w:eastAsia="de-DE"/>
        </w:rPr>
        <w:t xml:space="preserve"> die Universität Leipzig (Bereich </w:t>
      </w:r>
      <w:r w:rsidR="002C6014" w:rsidRPr="002C6014">
        <w:rPr>
          <w:rFonts w:ascii="Garamond" w:eastAsia="Times New Roman" w:hAnsi="Garamond" w:cs="Arial"/>
          <w:i/>
          <w:iCs/>
          <w:lang w:eastAsia="de-DE"/>
        </w:rPr>
        <w:t>studium universale</w:t>
      </w:r>
      <w:r w:rsidR="002C6014">
        <w:rPr>
          <w:rFonts w:ascii="Garamond" w:eastAsia="Times New Roman" w:hAnsi="Garamond" w:cs="Arial"/>
          <w:lang w:eastAsia="de-DE"/>
        </w:rPr>
        <w:t xml:space="preserve"> und Institut für Philosophie),</w:t>
      </w:r>
      <w:r w:rsidR="00A305FD" w:rsidRPr="00DA1D6B">
        <w:rPr>
          <w:rFonts w:ascii="Garamond" w:eastAsia="Times New Roman" w:hAnsi="Garamond" w:cs="Arial"/>
          <w:lang w:eastAsia="de-DE"/>
        </w:rPr>
        <w:t xml:space="preserve"> </w:t>
      </w:r>
      <w:r w:rsidR="002C6014">
        <w:rPr>
          <w:rFonts w:ascii="Garamond" w:eastAsia="Times New Roman" w:hAnsi="Garamond" w:cs="Arial"/>
          <w:lang w:eastAsia="de-DE"/>
        </w:rPr>
        <w:t xml:space="preserve">das Theater der Versammlung/Zentrum für Performance </w:t>
      </w:r>
      <w:r w:rsidR="00FD09DB">
        <w:rPr>
          <w:rFonts w:ascii="Garamond" w:eastAsia="Times New Roman" w:hAnsi="Garamond" w:cs="Arial"/>
          <w:lang w:eastAsia="de-DE"/>
        </w:rPr>
        <w:t>S</w:t>
      </w:r>
      <w:r w:rsidR="002C6014">
        <w:rPr>
          <w:rFonts w:ascii="Garamond" w:eastAsia="Times New Roman" w:hAnsi="Garamond" w:cs="Arial"/>
          <w:lang w:eastAsia="de-DE"/>
        </w:rPr>
        <w:t xml:space="preserve">tudies (Uni Bremen), </w:t>
      </w:r>
      <w:r w:rsidR="00D52E2B" w:rsidRPr="00D26D26">
        <w:rPr>
          <w:rFonts w:ascii="Garamond" w:eastAsia="Times New Roman" w:hAnsi="Garamond" w:cs="Arial"/>
          <w:lang w:eastAsia="de-DE"/>
        </w:rPr>
        <w:t>der Debattierklub Leipzig</w:t>
      </w:r>
      <w:r w:rsidR="00A305FD" w:rsidRPr="00DA1D6B">
        <w:rPr>
          <w:rFonts w:ascii="Garamond" w:eastAsia="Times New Roman" w:hAnsi="Garamond" w:cs="Arial"/>
          <w:lang w:eastAsia="de-DE"/>
        </w:rPr>
        <w:t xml:space="preserve"> und</w:t>
      </w:r>
      <w:r w:rsidR="00D52E2B" w:rsidRPr="00DA1D6B">
        <w:rPr>
          <w:rFonts w:ascii="Garamond" w:eastAsia="Times New Roman" w:hAnsi="Garamond" w:cs="Arial"/>
          <w:lang w:eastAsia="de-DE"/>
        </w:rPr>
        <w:t xml:space="preserve"> Livelyrix e.V.</w:t>
      </w:r>
    </w:p>
    <w:p w14:paraId="65455520" w14:textId="0B03FC9D" w:rsidR="00C60A56" w:rsidRPr="00DA1D6B" w:rsidRDefault="00746D5C" w:rsidP="00DA1D6B">
      <w:pPr>
        <w:spacing w:before="120" w:after="100" w:afterAutospacing="1" w:line="264" w:lineRule="auto"/>
        <w:jc w:val="both"/>
        <w:rPr>
          <w:rFonts w:ascii="Garamond" w:eastAsia="Times New Roman" w:hAnsi="Garamond" w:cs="Arial"/>
          <w:lang w:eastAsia="de-DE"/>
        </w:rPr>
      </w:pPr>
      <w:r w:rsidRPr="00DA1D6B">
        <w:rPr>
          <w:rFonts w:ascii="Garamond" w:eastAsia="Times New Roman" w:hAnsi="Garamond" w:cs="Arial"/>
          <w:lang w:eastAsia="de-DE"/>
        </w:rPr>
        <w:t xml:space="preserve">Das Festival wird gefördert von der Bundeszentrale für politische Bildung, der Kulturstiftung des Freistaates Sachsen, dem Sächsischen Staatsministerium der Justiz und für Demokratie, Europa und Gleichstellung, der ZEIT-Stiftung Ebelin und Gerd Bucerius. </w:t>
      </w:r>
      <w:r w:rsidR="00A305FD" w:rsidRPr="00DA1D6B">
        <w:rPr>
          <w:rFonts w:ascii="Garamond" w:eastAsia="Times New Roman" w:hAnsi="Garamond" w:cs="Arial"/>
          <w:lang w:eastAsia="de-DE"/>
        </w:rPr>
        <w:t xml:space="preserve">Das Projekt </w:t>
      </w:r>
      <w:r w:rsidR="00C60A56" w:rsidRPr="00DA1D6B">
        <w:rPr>
          <w:rFonts w:ascii="Garamond" w:eastAsia="Times New Roman" w:hAnsi="Garamond" w:cs="Arial"/>
          <w:lang w:eastAsia="de-DE"/>
        </w:rPr>
        <w:t>"Was wäre</w:t>
      </w:r>
      <w:r w:rsidR="00C21F4B">
        <w:rPr>
          <w:rFonts w:ascii="Garamond" w:eastAsia="Times New Roman" w:hAnsi="Garamond" w:cs="Arial"/>
          <w:lang w:eastAsia="de-DE"/>
        </w:rPr>
        <w:t>,</w:t>
      </w:r>
      <w:r w:rsidR="00C60A56" w:rsidRPr="00DA1D6B">
        <w:rPr>
          <w:rFonts w:ascii="Garamond" w:eastAsia="Times New Roman" w:hAnsi="Garamond" w:cs="Arial"/>
          <w:lang w:eastAsia="de-DE"/>
        </w:rPr>
        <w:t xml:space="preserve"> wenn…? – </w:t>
      </w:r>
      <w:r w:rsidR="0040168A">
        <w:rPr>
          <w:rFonts w:ascii="Garamond" w:eastAsia="Times New Roman" w:hAnsi="Garamond" w:cs="Arial"/>
          <w:lang w:eastAsia="de-DE"/>
        </w:rPr>
        <w:t>Leipzig p</w:t>
      </w:r>
      <w:r w:rsidR="00C60A56" w:rsidRPr="00DA1D6B">
        <w:rPr>
          <w:rFonts w:ascii="Garamond" w:eastAsia="Times New Roman" w:hAnsi="Garamond" w:cs="Arial"/>
          <w:lang w:eastAsia="de-DE"/>
        </w:rPr>
        <w:t>hilosophier</w:t>
      </w:r>
      <w:r w:rsidR="0040168A">
        <w:rPr>
          <w:rFonts w:ascii="Garamond" w:eastAsia="Times New Roman" w:hAnsi="Garamond" w:cs="Arial"/>
          <w:lang w:eastAsia="de-DE"/>
        </w:rPr>
        <w:t>t</w:t>
      </w:r>
      <w:r w:rsidR="00C60A56" w:rsidRPr="00DA1D6B">
        <w:rPr>
          <w:rFonts w:ascii="Garamond" w:eastAsia="Times New Roman" w:hAnsi="Garamond" w:cs="Arial"/>
          <w:lang w:eastAsia="de-DE"/>
        </w:rPr>
        <w:t xml:space="preserve"> mit Kindern und Jugendlichen" wird gefördert von der </w:t>
      </w:r>
      <w:r w:rsidR="00C21F4B">
        <w:rPr>
          <w:rFonts w:ascii="Garamond" w:eastAsia="Times New Roman" w:hAnsi="Garamond" w:cs="Arial"/>
          <w:lang w:eastAsia="de-DE"/>
        </w:rPr>
        <w:t xml:space="preserve">Dachstiftung für individuelles Schenken </w:t>
      </w:r>
      <w:r w:rsidR="00F65740">
        <w:rPr>
          <w:rFonts w:ascii="Garamond" w:eastAsia="Times New Roman" w:hAnsi="Garamond" w:cs="Arial"/>
          <w:lang w:eastAsia="de-DE"/>
        </w:rPr>
        <w:t>des</w:t>
      </w:r>
      <w:r w:rsidR="00C21F4B">
        <w:rPr>
          <w:rFonts w:ascii="Garamond" w:eastAsia="Times New Roman" w:hAnsi="Garamond" w:cs="Arial"/>
          <w:lang w:eastAsia="de-DE"/>
        </w:rPr>
        <w:t xml:space="preserve"> </w:t>
      </w:r>
      <w:r w:rsidR="00C60A56" w:rsidRPr="00DA1D6B">
        <w:rPr>
          <w:rFonts w:ascii="Garamond" w:eastAsia="Times New Roman" w:hAnsi="Garamond" w:cs="Arial"/>
          <w:lang w:eastAsia="de-DE"/>
        </w:rPr>
        <w:t>GLS Treuhand e. V.</w:t>
      </w:r>
      <w:r w:rsidR="00D81DE8">
        <w:rPr>
          <w:rFonts w:ascii="Garamond" w:eastAsia="Times New Roman" w:hAnsi="Garamond" w:cs="Arial"/>
          <w:lang w:eastAsia="de-DE"/>
        </w:rPr>
        <w:t>,</w:t>
      </w:r>
      <w:r w:rsidR="00C60A56" w:rsidRPr="00DA1D6B">
        <w:rPr>
          <w:rFonts w:ascii="Garamond" w:eastAsia="Times New Roman" w:hAnsi="Garamond" w:cs="Arial"/>
          <w:lang w:eastAsia="de-DE"/>
        </w:rPr>
        <w:t xml:space="preserve"> der Deutschen Gesellschaft für Philosophie</w:t>
      </w:r>
      <w:r w:rsidR="00D81DE8">
        <w:rPr>
          <w:rFonts w:ascii="Garamond" w:eastAsia="Times New Roman" w:hAnsi="Garamond" w:cs="Arial"/>
          <w:lang w:eastAsia="de-DE"/>
        </w:rPr>
        <w:t xml:space="preserve"> </w:t>
      </w:r>
      <w:r w:rsidR="00C21F4B">
        <w:rPr>
          <w:rFonts w:ascii="Garamond" w:eastAsia="Times New Roman" w:hAnsi="Garamond" w:cs="Arial"/>
          <w:lang w:eastAsia="de-DE"/>
        </w:rPr>
        <w:t xml:space="preserve">e. V. </w:t>
      </w:r>
      <w:r w:rsidR="00D81DE8">
        <w:rPr>
          <w:rFonts w:ascii="Garamond" w:eastAsia="Times New Roman" w:hAnsi="Garamond" w:cs="Arial"/>
          <w:lang w:eastAsia="de-DE"/>
        </w:rPr>
        <w:t>und ebenfalls von der Bundeszentrale für politische Bildung.</w:t>
      </w:r>
    </w:p>
    <w:p w14:paraId="6A4B92A4" w14:textId="4B4E2E9D" w:rsidR="009872F5" w:rsidRDefault="00DA1D6B" w:rsidP="00DA1D6B">
      <w:pPr>
        <w:spacing w:before="120" w:after="100" w:afterAutospacing="1" w:line="264" w:lineRule="auto"/>
        <w:jc w:val="both"/>
        <w:rPr>
          <w:rStyle w:val="Hyperlink"/>
          <w:rFonts w:ascii="Garamond" w:eastAsia="Times New Roman" w:hAnsi="Garamond" w:cs="Arial"/>
          <w:b/>
          <w:bCs/>
          <w:lang w:eastAsia="de-DE"/>
        </w:rPr>
      </w:pPr>
      <w:r w:rsidRPr="00DA1D6B">
        <w:rPr>
          <w:rFonts w:ascii="Garamond" w:eastAsia="Times New Roman" w:hAnsi="Garamond" w:cs="Arial"/>
          <w:b/>
          <w:bCs/>
          <w:lang w:eastAsia="de-DE"/>
        </w:rPr>
        <w:t xml:space="preserve">Weitere Informationen zum Festival: </w:t>
      </w:r>
      <w:hyperlink r:id="rId14" w:history="1">
        <w:r w:rsidR="00D52E2B" w:rsidRPr="00DA1D6B">
          <w:rPr>
            <w:rStyle w:val="Hyperlink"/>
            <w:rFonts w:ascii="Garamond" w:eastAsia="Times New Roman" w:hAnsi="Garamond" w:cs="Arial"/>
            <w:b/>
            <w:bCs/>
            <w:lang w:eastAsia="de-DE"/>
          </w:rPr>
          <w:t>www.leipzig-denkt.de</w:t>
        </w:r>
      </w:hyperlink>
    </w:p>
    <w:p w14:paraId="115F130E" w14:textId="62EE2983" w:rsidR="003455A3" w:rsidRPr="00DA1D6B" w:rsidRDefault="008B15A2" w:rsidP="00DA1D6B">
      <w:pPr>
        <w:spacing w:before="120" w:after="100" w:afterAutospacing="1" w:line="264" w:lineRule="auto"/>
        <w:jc w:val="both"/>
        <w:rPr>
          <w:rFonts w:ascii="Garamond" w:eastAsia="Times New Roman" w:hAnsi="Garamond" w:cs="Arial"/>
          <w:b/>
          <w:bCs/>
          <w:lang w:eastAsia="de-DE"/>
        </w:rPr>
      </w:pPr>
      <w:r w:rsidRPr="00D26D2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1A583ADA" wp14:editId="10AD3CBB">
            <wp:simplePos x="0" y="0"/>
            <wp:positionH relativeFrom="column">
              <wp:posOffset>23495</wp:posOffset>
            </wp:positionH>
            <wp:positionV relativeFrom="paragraph">
              <wp:posOffset>229870</wp:posOffset>
            </wp:positionV>
            <wp:extent cx="1743075" cy="3107690"/>
            <wp:effectExtent l="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6FB7" w14:textId="588B41E7" w:rsidR="009872F5" w:rsidRPr="003455A3" w:rsidRDefault="00D52E2B" w:rsidP="00DA1D6B">
      <w:pPr>
        <w:spacing w:before="120" w:after="100" w:afterAutospacing="1" w:line="264" w:lineRule="auto"/>
        <w:jc w:val="both"/>
        <w:rPr>
          <w:rFonts w:ascii="Garamond" w:eastAsia="Times New Roman" w:hAnsi="Garamond" w:cs="Arial"/>
          <w:b/>
          <w:bCs/>
          <w:lang w:eastAsia="de-DE"/>
        </w:rPr>
      </w:pPr>
      <w:r w:rsidRPr="003455A3">
        <w:rPr>
          <w:rFonts w:ascii="Garamond" w:eastAsia="Times New Roman" w:hAnsi="Garamond" w:cs="Arial"/>
          <w:b/>
          <w:bCs/>
          <w:lang w:eastAsia="de-DE"/>
        </w:rPr>
        <w:t>Pressek</w:t>
      </w:r>
      <w:r w:rsidR="009872F5" w:rsidRPr="003455A3">
        <w:rPr>
          <w:rFonts w:ascii="Garamond" w:eastAsia="Times New Roman" w:hAnsi="Garamond" w:cs="Arial"/>
          <w:b/>
          <w:bCs/>
          <w:lang w:eastAsia="de-DE"/>
        </w:rPr>
        <w:t xml:space="preserve">ontakt: </w:t>
      </w:r>
    </w:p>
    <w:p w14:paraId="2F4630FE" w14:textId="203A68F9" w:rsidR="003455A3" w:rsidRPr="003455A3" w:rsidRDefault="004B2862" w:rsidP="003455A3">
      <w:pPr>
        <w:spacing w:before="120" w:after="100" w:afterAutospacing="1" w:line="264" w:lineRule="auto"/>
        <w:rPr>
          <w:rFonts w:ascii="Garamond" w:eastAsia="Times New Roman" w:hAnsi="Garamond" w:cs="Arial"/>
          <w:color w:val="000000" w:themeColor="text1"/>
          <w:lang w:val="en-US" w:eastAsia="de-DE"/>
        </w:rPr>
      </w:pPr>
      <w:r>
        <w:rPr>
          <w:rFonts w:ascii="Garamond" w:eastAsia="Times New Roman" w:hAnsi="Garamond" w:cs="Arial"/>
          <w:color w:val="000000" w:themeColor="text1"/>
          <w:lang w:val="en-US" w:eastAsia="de-DE"/>
        </w:rPr>
        <w:t>Sebastian Göschel</w:t>
      </w:r>
      <w:r w:rsidR="003455A3" w:rsidRPr="003455A3">
        <w:rPr>
          <w:rFonts w:ascii="Garamond" w:eastAsia="Times New Roman" w:hAnsi="Garamond" w:cs="Arial"/>
          <w:color w:val="000000" w:themeColor="text1"/>
          <w:lang w:val="en-US" w:eastAsia="de-DE"/>
        </w:rPr>
        <w:br/>
        <w:t xml:space="preserve">E-Mail: </w:t>
      </w:r>
      <w:hyperlink r:id="rId16" w:history="1">
        <w:r w:rsidRPr="00911649">
          <w:rPr>
            <w:rStyle w:val="Hyperlink"/>
            <w:rFonts w:ascii="Garamond" w:eastAsia="Times New Roman" w:hAnsi="Garamond" w:cs="Arial"/>
            <w:lang w:val="en-US" w:eastAsia="de-DE"/>
          </w:rPr>
          <w:t>presse@leipzig-denkt.de</w:t>
        </w:r>
      </w:hyperlink>
      <w:r w:rsidR="003455A3" w:rsidRPr="003455A3">
        <w:rPr>
          <w:rFonts w:ascii="Garamond" w:eastAsia="Times New Roman" w:hAnsi="Garamond" w:cs="Arial"/>
          <w:color w:val="000000" w:themeColor="text1"/>
          <w:lang w:val="en-US" w:eastAsia="de-DE"/>
        </w:rPr>
        <w:br/>
        <w:t xml:space="preserve">Tel. </w:t>
      </w:r>
      <w:r w:rsidR="004251D6" w:rsidRPr="004E1EF5">
        <w:rPr>
          <w:rFonts w:ascii="Garamond" w:eastAsia="Times New Roman" w:hAnsi="Garamond" w:cs="Arial"/>
          <w:color w:val="000000" w:themeColor="text1"/>
          <w:lang w:val="en-US" w:eastAsia="de-DE"/>
        </w:rPr>
        <w:t>034263-700337</w:t>
      </w:r>
    </w:p>
    <w:p w14:paraId="37C474CB" w14:textId="77777777" w:rsidR="00B333D3" w:rsidRDefault="00B333D3" w:rsidP="00B333D3"/>
    <w:p w14:paraId="4ED7245A" w14:textId="4686C4C0" w:rsidR="00E46D06" w:rsidRPr="003455A3" w:rsidRDefault="003455A3" w:rsidP="003455A3">
      <w:pPr>
        <w:spacing w:before="120" w:after="100" w:afterAutospacing="1" w:line="264" w:lineRule="auto"/>
        <w:jc w:val="both"/>
        <w:rPr>
          <w:rFonts w:ascii="Garamond" w:eastAsia="Times New Roman" w:hAnsi="Garamond" w:cs="Arial"/>
          <w:b/>
          <w:bCs/>
          <w:lang w:eastAsia="de-DE"/>
        </w:rPr>
      </w:pPr>
      <w:r w:rsidRPr="003455A3">
        <w:rPr>
          <w:rFonts w:ascii="Garamond" w:eastAsia="Times New Roman" w:hAnsi="Garamond" w:cs="Arial"/>
          <w:b/>
          <w:bCs/>
          <w:lang w:eastAsia="de-DE"/>
        </w:rPr>
        <w:t>Veranstalter:</w:t>
      </w:r>
    </w:p>
    <w:p w14:paraId="3B36CE7F" w14:textId="77777777" w:rsidR="003455A3" w:rsidRPr="003455A3" w:rsidRDefault="003455A3" w:rsidP="003455A3">
      <w:pPr>
        <w:spacing w:before="120" w:after="100" w:afterAutospacing="1" w:line="264" w:lineRule="auto"/>
        <w:rPr>
          <w:rFonts w:ascii="Garamond" w:eastAsia="Times New Roman" w:hAnsi="Garamond" w:cs="Arial"/>
          <w:color w:val="000000" w:themeColor="text1"/>
          <w:lang w:val="en-US" w:eastAsia="de-DE"/>
        </w:rPr>
      </w:pPr>
      <w:r w:rsidRPr="003455A3">
        <w:rPr>
          <w:rFonts w:ascii="Garamond" w:eastAsia="Times New Roman" w:hAnsi="Garamond" w:cs="Arial"/>
          <w:color w:val="000000" w:themeColor="text1"/>
          <w:lang w:val="en-US" w:eastAsia="de-DE"/>
        </w:rPr>
        <w:t>Transformatorenwerk Leipzig e. V.</w:t>
      </w:r>
      <w:r w:rsidRPr="003455A3">
        <w:rPr>
          <w:rFonts w:ascii="Garamond" w:eastAsia="Times New Roman" w:hAnsi="Garamond" w:cs="Arial"/>
          <w:color w:val="000000" w:themeColor="text1"/>
          <w:lang w:val="en-US" w:eastAsia="de-DE"/>
        </w:rPr>
        <w:br/>
        <w:t>c/o Dr. Jirko Krauß</w:t>
      </w:r>
      <w:r w:rsidRPr="003455A3">
        <w:rPr>
          <w:rFonts w:ascii="Garamond" w:eastAsia="Times New Roman" w:hAnsi="Garamond" w:cs="Arial"/>
          <w:color w:val="000000" w:themeColor="text1"/>
          <w:lang w:val="en-US" w:eastAsia="de-DE"/>
        </w:rPr>
        <w:br/>
        <w:t>Dufourstraße 2</w:t>
      </w:r>
      <w:r w:rsidRPr="003455A3">
        <w:rPr>
          <w:rFonts w:ascii="Garamond" w:eastAsia="Times New Roman" w:hAnsi="Garamond" w:cs="Arial"/>
          <w:color w:val="000000" w:themeColor="text1"/>
          <w:lang w:val="en-US" w:eastAsia="de-DE"/>
        </w:rPr>
        <w:br/>
        <w:t>04107 Leipzig</w:t>
      </w:r>
    </w:p>
    <w:sectPr w:rsidR="003455A3" w:rsidRPr="003455A3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FC5E8" w14:textId="77777777" w:rsidR="000C5ABA" w:rsidRDefault="000C5ABA" w:rsidP="00AC7D50">
      <w:pPr>
        <w:spacing w:after="0" w:line="240" w:lineRule="auto"/>
      </w:pPr>
      <w:r>
        <w:separator/>
      </w:r>
    </w:p>
  </w:endnote>
  <w:endnote w:type="continuationSeparator" w:id="0">
    <w:p w14:paraId="49973825" w14:textId="77777777" w:rsidR="000C5ABA" w:rsidRDefault="000C5ABA" w:rsidP="00AC7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2B12" w14:textId="4820C7FA" w:rsidR="00154273" w:rsidRDefault="00154273">
    <w:pPr>
      <w:pStyle w:val="Fu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1D0926C" wp14:editId="4968557D">
          <wp:simplePos x="0" y="0"/>
          <wp:positionH relativeFrom="margin">
            <wp:posOffset>4396740</wp:posOffset>
          </wp:positionH>
          <wp:positionV relativeFrom="paragraph">
            <wp:posOffset>12065</wp:posOffset>
          </wp:positionV>
          <wp:extent cx="1351280" cy="752475"/>
          <wp:effectExtent l="0" t="0" r="1270" b="9525"/>
          <wp:wrapSquare wrapText="bothSides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27AFF83" wp14:editId="418340C2">
          <wp:simplePos x="0" y="0"/>
          <wp:positionH relativeFrom="margin">
            <wp:align>center</wp:align>
          </wp:positionH>
          <wp:positionV relativeFrom="paragraph">
            <wp:posOffset>12065</wp:posOffset>
          </wp:positionV>
          <wp:extent cx="2085975" cy="228600"/>
          <wp:effectExtent l="0" t="0" r="9525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22B2D0B" wp14:editId="27C3EAE9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1020789" cy="542925"/>
          <wp:effectExtent l="0" t="0" r="825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789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2603CA" w14:textId="62A8CEC4" w:rsidR="00154273" w:rsidRDefault="00154273">
    <w:pPr>
      <w:pStyle w:val="Fuzeile"/>
    </w:pPr>
  </w:p>
  <w:p w14:paraId="2D53B133" w14:textId="64BD2AD3" w:rsidR="00891B3B" w:rsidRDefault="00154273">
    <w:pPr>
      <w:pStyle w:val="Fu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E3E2464" wp14:editId="3461F10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1733550" cy="421640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A8E22D" w14:textId="141584C0" w:rsidR="00891B3B" w:rsidRDefault="00891B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94788" w14:textId="77777777" w:rsidR="000C5ABA" w:rsidRDefault="000C5ABA" w:rsidP="00AC7D50">
      <w:pPr>
        <w:spacing w:after="0" w:line="240" w:lineRule="auto"/>
      </w:pPr>
      <w:r>
        <w:separator/>
      </w:r>
    </w:p>
  </w:footnote>
  <w:footnote w:type="continuationSeparator" w:id="0">
    <w:p w14:paraId="0DFFBA30" w14:textId="77777777" w:rsidR="000C5ABA" w:rsidRDefault="000C5ABA" w:rsidP="00AC7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E5E3" w14:textId="5C3E5BA9" w:rsidR="000C336A" w:rsidRDefault="002136F5" w:rsidP="002136F5">
    <w:pPr>
      <w:pStyle w:val="Kopfzeile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A41352" wp14:editId="699DF075">
          <wp:simplePos x="0" y="0"/>
          <wp:positionH relativeFrom="margin">
            <wp:posOffset>3310467</wp:posOffset>
          </wp:positionH>
          <wp:positionV relativeFrom="paragraph">
            <wp:posOffset>328154</wp:posOffset>
          </wp:positionV>
          <wp:extent cx="372110" cy="271145"/>
          <wp:effectExtent l="0" t="0" r="889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110" cy="271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DA91347" wp14:editId="7C671013">
          <wp:simplePos x="0" y="0"/>
          <wp:positionH relativeFrom="margin">
            <wp:posOffset>1803259</wp:posOffset>
          </wp:positionH>
          <wp:positionV relativeFrom="paragraph">
            <wp:posOffset>379166</wp:posOffset>
          </wp:positionV>
          <wp:extent cx="716280" cy="233680"/>
          <wp:effectExtent l="0" t="0" r="762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C8EC5F0" wp14:editId="5F7819FE">
          <wp:simplePos x="0" y="0"/>
          <wp:positionH relativeFrom="margin">
            <wp:align>left</wp:align>
          </wp:positionH>
          <wp:positionV relativeFrom="paragraph">
            <wp:posOffset>187677</wp:posOffset>
          </wp:positionV>
          <wp:extent cx="981710" cy="485775"/>
          <wp:effectExtent l="0" t="0" r="8890" b="9525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 w:rsidR="000C336A" w:rsidRPr="00D26D26"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inline distT="0" distB="0" distL="0" distR="0" wp14:anchorId="26BE4078" wp14:editId="01AE62ED">
          <wp:extent cx="979698" cy="68304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423" cy="68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1427B" w14:textId="265DE7B4" w:rsidR="00AC7D50" w:rsidRDefault="00AC7D50" w:rsidP="00AC7D50">
    <w:pPr>
      <w:pStyle w:val="Kopfzeile"/>
      <w:jc w:val="right"/>
    </w:pPr>
  </w:p>
  <w:p w14:paraId="623939C2" w14:textId="77777777" w:rsidR="00AC7D50" w:rsidRDefault="00AC7D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725C5"/>
    <w:multiLevelType w:val="hybridMultilevel"/>
    <w:tmpl w:val="C5969696"/>
    <w:lvl w:ilvl="0" w:tplc="445C04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67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D3"/>
    <w:rsid w:val="0002603E"/>
    <w:rsid w:val="00054FDE"/>
    <w:rsid w:val="000646DF"/>
    <w:rsid w:val="000B6248"/>
    <w:rsid w:val="000C336A"/>
    <w:rsid w:val="000C58D8"/>
    <w:rsid w:val="000C5ABA"/>
    <w:rsid w:val="000E0248"/>
    <w:rsid w:val="00144A9F"/>
    <w:rsid w:val="00154273"/>
    <w:rsid w:val="001876C6"/>
    <w:rsid w:val="001F3528"/>
    <w:rsid w:val="002136F5"/>
    <w:rsid w:val="00233CAF"/>
    <w:rsid w:val="00253C47"/>
    <w:rsid w:val="002A3999"/>
    <w:rsid w:val="002B10C4"/>
    <w:rsid w:val="002C6014"/>
    <w:rsid w:val="002D070E"/>
    <w:rsid w:val="002D38F9"/>
    <w:rsid w:val="002D722A"/>
    <w:rsid w:val="003455A3"/>
    <w:rsid w:val="003D75D2"/>
    <w:rsid w:val="0040168A"/>
    <w:rsid w:val="00405699"/>
    <w:rsid w:val="004251D6"/>
    <w:rsid w:val="004449A3"/>
    <w:rsid w:val="004601B4"/>
    <w:rsid w:val="004705D1"/>
    <w:rsid w:val="004B2862"/>
    <w:rsid w:val="005847E2"/>
    <w:rsid w:val="00595FCF"/>
    <w:rsid w:val="005A5EB5"/>
    <w:rsid w:val="00635399"/>
    <w:rsid w:val="00654508"/>
    <w:rsid w:val="0065763D"/>
    <w:rsid w:val="006B7AF5"/>
    <w:rsid w:val="006C3145"/>
    <w:rsid w:val="006D18D8"/>
    <w:rsid w:val="006D3E3C"/>
    <w:rsid w:val="00735198"/>
    <w:rsid w:val="00746D5C"/>
    <w:rsid w:val="007F5878"/>
    <w:rsid w:val="007F68D1"/>
    <w:rsid w:val="00861AC3"/>
    <w:rsid w:val="00890E15"/>
    <w:rsid w:val="00891B3B"/>
    <w:rsid w:val="00894698"/>
    <w:rsid w:val="008B15A2"/>
    <w:rsid w:val="008B5DF6"/>
    <w:rsid w:val="0092452C"/>
    <w:rsid w:val="009417E2"/>
    <w:rsid w:val="009603A2"/>
    <w:rsid w:val="009872F5"/>
    <w:rsid w:val="00A0119A"/>
    <w:rsid w:val="00A13326"/>
    <w:rsid w:val="00A305FD"/>
    <w:rsid w:val="00A439E0"/>
    <w:rsid w:val="00A82CEA"/>
    <w:rsid w:val="00A87B2E"/>
    <w:rsid w:val="00AC7D50"/>
    <w:rsid w:val="00B333D3"/>
    <w:rsid w:val="00B5107B"/>
    <w:rsid w:val="00B65B72"/>
    <w:rsid w:val="00BF0339"/>
    <w:rsid w:val="00BF430F"/>
    <w:rsid w:val="00C21F4B"/>
    <w:rsid w:val="00C4220B"/>
    <w:rsid w:val="00C444F2"/>
    <w:rsid w:val="00C60A56"/>
    <w:rsid w:val="00C76BD7"/>
    <w:rsid w:val="00C83258"/>
    <w:rsid w:val="00CE1044"/>
    <w:rsid w:val="00D1279A"/>
    <w:rsid w:val="00D2490A"/>
    <w:rsid w:val="00D44919"/>
    <w:rsid w:val="00D52E2B"/>
    <w:rsid w:val="00D57937"/>
    <w:rsid w:val="00D728F5"/>
    <w:rsid w:val="00D73FF2"/>
    <w:rsid w:val="00D81DE8"/>
    <w:rsid w:val="00DA1D6B"/>
    <w:rsid w:val="00DC655E"/>
    <w:rsid w:val="00DE5234"/>
    <w:rsid w:val="00E00360"/>
    <w:rsid w:val="00E05F02"/>
    <w:rsid w:val="00E45CD2"/>
    <w:rsid w:val="00E46D06"/>
    <w:rsid w:val="00E63AA5"/>
    <w:rsid w:val="00E67497"/>
    <w:rsid w:val="00E6763B"/>
    <w:rsid w:val="00E758AD"/>
    <w:rsid w:val="00E8066B"/>
    <w:rsid w:val="00E9074C"/>
    <w:rsid w:val="00F451B3"/>
    <w:rsid w:val="00F64E57"/>
    <w:rsid w:val="00F65740"/>
    <w:rsid w:val="00FB5AEE"/>
    <w:rsid w:val="00FD09DB"/>
    <w:rsid w:val="00FD3642"/>
    <w:rsid w:val="00FF441F"/>
    <w:rsid w:val="38ABA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ED212"/>
  <w15:chartTrackingRefBased/>
  <w15:docId w15:val="{BBE7A5F1-0932-47E1-9C10-67FF55D0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33D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7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7D50"/>
  </w:style>
  <w:style w:type="paragraph" w:styleId="Fuzeile">
    <w:name w:val="footer"/>
    <w:basedOn w:val="Standard"/>
    <w:link w:val="FuzeileZchn"/>
    <w:uiPriority w:val="99"/>
    <w:unhideWhenUsed/>
    <w:rsid w:val="00AC7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7D50"/>
  </w:style>
  <w:style w:type="paragraph" w:styleId="Listenabsatz">
    <w:name w:val="List Paragraph"/>
    <w:basedOn w:val="Standard"/>
    <w:uiPriority w:val="34"/>
    <w:qFormat/>
    <w:rsid w:val="00A87B2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72F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72F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624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B624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B624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624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624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76B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esse@leipzig-denkt.d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leipzig-denkt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593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Totzke</dc:creator>
  <cp:keywords/>
  <dc:description/>
  <cp:lastModifiedBy>Thomas Bünten</cp:lastModifiedBy>
  <cp:revision>4</cp:revision>
  <dcterms:created xsi:type="dcterms:W3CDTF">2022-06-24T12:13:00Z</dcterms:created>
  <dcterms:modified xsi:type="dcterms:W3CDTF">2022-08-28T14:05:00Z</dcterms:modified>
</cp:coreProperties>
</file>